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62" w:rsidRPr="00F11217" w:rsidRDefault="00F11217">
      <w:pPr>
        <w:rPr>
          <w:rFonts w:ascii="仿宋" w:eastAsia="仿宋" w:hAnsi="仿宋"/>
          <w:sz w:val="28"/>
          <w:szCs w:val="28"/>
        </w:rPr>
      </w:pPr>
      <w:bookmarkStart w:id="0" w:name="_GoBack"/>
      <w:r w:rsidRPr="00F11217">
        <w:rPr>
          <w:rFonts w:ascii="仿宋" w:eastAsia="仿宋" w:hAnsi="仿宋" w:hint="eastAsia"/>
          <w:sz w:val="28"/>
          <w:szCs w:val="28"/>
        </w:rPr>
        <w:t>相关设备技术参数</w:t>
      </w:r>
      <w:bookmarkEnd w:id="0"/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20"/>
        <w:gridCol w:w="644"/>
        <w:gridCol w:w="1330"/>
        <w:gridCol w:w="818"/>
        <w:gridCol w:w="4586"/>
      </w:tblGrid>
      <w:tr w:rsidR="00F11217" w:rsidRPr="00FC07CA" w:rsidTr="0097444A">
        <w:trPr>
          <w:trHeight w:val="405"/>
          <w:jc w:val="center"/>
        </w:trPr>
        <w:tc>
          <w:tcPr>
            <w:tcW w:w="8522" w:type="dxa"/>
            <w:gridSpan w:val="6"/>
            <w:noWrap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sz w:val="24"/>
                <w:szCs w:val="24"/>
              </w:rPr>
              <w:t>下肢康复运动训练系统技术参数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主要功能</w:t>
            </w: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提供医疗器械注册证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精准压力感应负重训练，压力感应监测 </w:t>
            </w:r>
            <w:proofErr w:type="spellStart"/>
            <w:r w:rsidRPr="00FC07CA">
              <w:rPr>
                <w:rFonts w:ascii="仿宋" w:eastAsia="仿宋" w:hAnsi="仿宋"/>
                <w:sz w:val="24"/>
                <w:szCs w:val="24"/>
              </w:rPr>
              <w:t>2kg-100kg</w:t>
            </w:r>
            <w:proofErr w:type="spellEnd"/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训练目标监测范围 目标负重±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 xml:space="preserve">20%  </w:t>
            </w:r>
          </w:p>
        </w:tc>
      </w:tr>
      <w:tr w:rsidR="00F11217" w:rsidRPr="00FC07CA" w:rsidTr="0097444A">
        <w:trPr>
          <w:trHeight w:val="30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VAS疼痛评估及训练不良反应记录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协助医生确定最优负重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避免二次损伤</w:t>
            </w:r>
          </w:p>
        </w:tc>
      </w:tr>
      <w:tr w:rsidR="00F11217" w:rsidRPr="00FC07CA" w:rsidTr="0097444A">
        <w:trPr>
          <w:trHeight w:val="30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医生远程训练数据监测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可实现远程医生咨询及训练个性化方案推送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全程训练数据存储回顾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无线可穿戴康复鞋，可实现静态、动态多种模式训练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sz w:val="24"/>
                <w:szCs w:val="24"/>
              </w:rPr>
              <w:t>患者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使用视频操作指导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实时视觉生物反馈训练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动态监测负重表现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提高患者治疗依从性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0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寸液晶LED触摸屏，触屏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体式可折叠助行架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+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图形导航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主机快捷按钮，一键开关机，方便操作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负重康复鞋</w:t>
            </w: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康复鞋开关机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功能，康复鞋后跟位置，有开关按钮实现开关机功能；康复鞋有闲置定时关机功能。</w:t>
            </w:r>
          </w:p>
        </w:tc>
      </w:tr>
      <w:tr w:rsidR="00F11217" w:rsidRPr="00FC07CA" w:rsidTr="0097444A">
        <w:trPr>
          <w:trHeight w:val="68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康复鞋LED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灯显示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康复鞋后跟位置有LED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灯显示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工作状态；正常工作状态为蓝灯常亮。</w:t>
            </w:r>
          </w:p>
        </w:tc>
      </w:tr>
      <w:tr w:rsidR="00F11217" w:rsidRPr="00FC07CA" w:rsidTr="0097444A">
        <w:trPr>
          <w:trHeight w:val="107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康复鞋充电功能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LED灯红灯闪烁，或康复软件提示康复鞋电池电量低，可通过康复鞋后跟位置充电口进行充电；充电状态为蓝灯闪烁。</w:t>
            </w:r>
          </w:p>
        </w:tc>
      </w:tr>
      <w:tr w:rsidR="00F11217" w:rsidRPr="00FC07CA" w:rsidTr="0097444A">
        <w:trPr>
          <w:trHeight w:val="107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穿戴功能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康复训练时，需用魔术贴鞋带固定好；训练结束后松开魔术贴鞋带。</w:t>
            </w:r>
          </w:p>
        </w:tc>
      </w:tr>
      <w:tr w:rsidR="00F11217" w:rsidRPr="00FC07CA" w:rsidTr="0097444A">
        <w:trPr>
          <w:trHeight w:val="45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noWrap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康复鞋外形最大尺寸（L×W×H）350×150×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120cm</w:t>
            </w:r>
            <w:proofErr w:type="spellEnd"/>
          </w:p>
        </w:tc>
      </w:tr>
      <w:tr w:rsidR="00F11217" w:rsidRPr="00FC07CA" w:rsidTr="0097444A">
        <w:trPr>
          <w:trHeight w:val="1219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负重康复助行器</w:t>
            </w: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开关机功能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助行器屏幕下方有开关按钮实现开关机功能；助行器有闲置待机功能，待机状态下可按开关按钮唤醒。</w:t>
            </w:r>
          </w:p>
        </w:tc>
      </w:tr>
      <w:tr w:rsidR="00F11217" w:rsidRPr="00FC07CA" w:rsidTr="0097444A">
        <w:trPr>
          <w:trHeight w:val="1134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LED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灯显示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助行器屏幕前方有LED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灯显示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工作状态，在康复训练异常情况下会显示红灯闪烁。</w:t>
            </w:r>
          </w:p>
        </w:tc>
      </w:tr>
      <w:tr w:rsidR="00F11217" w:rsidRPr="00FC07CA" w:rsidTr="0097444A">
        <w:trPr>
          <w:trHeight w:val="85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喇叭功能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助行器屏幕后方有喇叭实现语音操作提示，背景音乐等功能。</w:t>
            </w:r>
          </w:p>
        </w:tc>
      </w:tr>
      <w:tr w:rsidR="00F11217" w:rsidRPr="00FC07CA" w:rsidTr="0097444A">
        <w:trPr>
          <w:trHeight w:val="107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充电功能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康复软件提示主机电池电量低，可通过康复鞋后跟位置充电口进行充电。</w:t>
            </w:r>
          </w:p>
        </w:tc>
      </w:tr>
      <w:tr w:rsidR="00F11217" w:rsidRPr="00FC07CA" w:rsidTr="0097444A">
        <w:trPr>
          <w:trHeight w:val="73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助行架外形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最大尺寸（L×W×H）590×540×1150，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助行架折叠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状态最大尺寸（L×W×H）210×540×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930cm</w:t>
            </w:r>
            <w:proofErr w:type="spellEnd"/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noWrap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助行架最大长度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（L）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590cm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助行架最大宽度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（W）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540cm</w:t>
            </w:r>
            <w:proofErr w:type="spellEnd"/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noWrap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助行架高度</w:t>
            </w:r>
            <w:proofErr w:type="gram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调节范围760-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985cm</w:t>
            </w:r>
            <w:proofErr w:type="spellEnd"/>
          </w:p>
        </w:tc>
      </w:tr>
      <w:tr w:rsidR="00F11217" w:rsidRPr="00FC07CA" w:rsidTr="0097444A">
        <w:trPr>
          <w:trHeight w:val="107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康复训练软件功能</w:t>
            </w: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用户注册/登录功能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实现手机号或者用户名密码登录功能。新用户可设置用户名、密码，选择医生。</w:t>
            </w:r>
          </w:p>
        </w:tc>
      </w:tr>
      <w:tr w:rsidR="00F11217" w:rsidRPr="00FC07CA" w:rsidTr="0097444A">
        <w:trPr>
          <w:trHeight w:val="1077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vAlign w:val="center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主界面显示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br/>
              <w:t>显示并选择康复训练、计划与记录、我的医生、咨询、用户中心、设置等功能，显示硬件连接状态，时间等系统信息；</w:t>
            </w:r>
          </w:p>
        </w:tc>
      </w:tr>
      <w:tr w:rsidR="00F11217" w:rsidRPr="00FC07CA" w:rsidTr="0097444A">
        <w:trPr>
          <w:trHeight w:val="1219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8" w:type="dxa"/>
            <w:vMerge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                      打开康复鞋开关，系统自动连接康复鞋设置， 穿戴好康复鞋，设置训练时间，训练负重参数等即可进行康复训练。</w:t>
            </w:r>
          </w:p>
        </w:tc>
      </w:tr>
      <w:tr w:rsidR="00F11217" w:rsidRPr="00FC07CA" w:rsidTr="0097444A">
        <w:trPr>
          <w:trHeight w:val="1219"/>
          <w:jc w:val="center"/>
        </w:trPr>
        <w:tc>
          <w:tcPr>
            <w:tcW w:w="934" w:type="dxa"/>
            <w:gridSpan w:val="2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商务</w:t>
            </w:r>
          </w:p>
        </w:tc>
        <w:tc>
          <w:tcPr>
            <w:tcW w:w="658" w:type="dxa"/>
            <w:vAlign w:val="center"/>
            <w:hideMark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30" w:type="dxa"/>
            <w:gridSpan w:val="3"/>
            <w:hideMark/>
          </w:tcPr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保修期限：≥</w:t>
            </w:r>
            <w:r w:rsidRPr="00FC07CA">
              <w:rPr>
                <w:rFonts w:ascii="仿宋" w:eastAsia="仿宋" w:hAnsi="仿宋" w:hint="eastAsia"/>
                <w:color w:val="000000"/>
                <w:sz w:val="24"/>
              </w:rPr>
              <w:t xml:space="preserve"> 2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年，</w:t>
            </w:r>
            <w:r w:rsidRPr="00FC07CA">
              <w:rPr>
                <w:rFonts w:ascii="仿宋" w:eastAsia="仿宋" w:hAnsi="仿宋" w:cs="宋体" w:hint="eastAsia"/>
                <w:sz w:val="24"/>
              </w:rPr>
              <w:t>保修期内开机率须达到</w:t>
            </w:r>
            <w:r w:rsidRPr="00FC07CA">
              <w:rPr>
                <w:rFonts w:ascii="仿宋" w:eastAsia="仿宋" w:hAnsi="仿宋" w:hint="eastAsia"/>
                <w:sz w:val="24"/>
              </w:rPr>
              <w:t>95%</w:t>
            </w:r>
            <w:r w:rsidRPr="00FC07CA">
              <w:rPr>
                <w:rFonts w:ascii="仿宋" w:eastAsia="仿宋" w:hAnsi="仿宋" w:cs="宋体" w:hint="eastAsia"/>
                <w:sz w:val="24"/>
              </w:rPr>
              <w:t>（除非特殊声明，按</w:t>
            </w:r>
            <w:r w:rsidRPr="00FC07CA">
              <w:rPr>
                <w:rFonts w:ascii="仿宋" w:eastAsia="仿宋" w:hAnsi="仿宋" w:hint="eastAsia"/>
                <w:sz w:val="24"/>
              </w:rPr>
              <w:t>365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天计），否则，每超过一天保修期相应延长</w:t>
            </w:r>
            <w:r w:rsidRPr="00FC07CA">
              <w:rPr>
                <w:rFonts w:ascii="仿宋" w:eastAsia="仿宋" w:hAnsi="仿宋" w:hint="eastAsia"/>
                <w:sz w:val="24"/>
              </w:rPr>
              <w:t>10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天。质保期每季提供巡检维护一次并出具报告，质保期满后只收取维修配件费，不收人工费。</w:t>
            </w:r>
          </w:p>
          <w:p w:rsidR="00F11217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</w:rPr>
              <w:t>售后服务：1）维修人员在</w:t>
            </w:r>
            <w:r w:rsidRPr="00FC07CA">
              <w:rPr>
                <w:rFonts w:ascii="仿宋" w:eastAsia="仿宋" w:hAnsi="仿宋" w:hint="eastAsia"/>
                <w:sz w:val="24"/>
              </w:rPr>
              <w:t>24</w:t>
            </w:r>
            <w:r w:rsidRPr="00FC07CA">
              <w:rPr>
                <w:rFonts w:ascii="仿宋" w:eastAsia="仿宋" w:hAnsi="仿宋" w:cs="宋体" w:hint="eastAsia"/>
                <w:sz w:val="24"/>
              </w:rPr>
              <w:t>小时内到达最终用户现场实施维修。2）中标产品的制造商应提供免费软件升级。3）零配件按市场</w:t>
            </w:r>
            <w:proofErr w:type="gramStart"/>
            <w:r w:rsidRPr="00FC07CA">
              <w:rPr>
                <w:rFonts w:ascii="仿宋" w:eastAsia="仿宋" w:hAnsi="仿宋" w:cs="宋体" w:hint="eastAsia"/>
                <w:sz w:val="24"/>
              </w:rPr>
              <w:t>最</w:t>
            </w:r>
            <w:proofErr w:type="gramEnd"/>
            <w:r w:rsidRPr="00FC07CA">
              <w:rPr>
                <w:rFonts w:ascii="仿宋" w:eastAsia="仿宋" w:hAnsi="仿宋" w:cs="宋体" w:hint="eastAsia"/>
                <w:sz w:val="24"/>
              </w:rPr>
              <w:t>底价供应，设备停产后仍保证八年的供应。</w:t>
            </w:r>
          </w:p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</w:rPr>
              <w:t>设备安装和要求：</w:t>
            </w:r>
            <w:r w:rsidRPr="00FC07CA">
              <w:rPr>
                <w:rFonts w:ascii="仿宋" w:eastAsia="仿宋" w:hAnsi="仿宋" w:cs="Arial"/>
                <w:sz w:val="24"/>
              </w:rPr>
              <w:t>中标人按照制造商的要求免费安装和调试，所购设备必须符合</w:t>
            </w:r>
            <w:r w:rsidRPr="00FC07CA">
              <w:rPr>
                <w:rFonts w:ascii="仿宋" w:eastAsia="仿宋" w:hAnsi="仿宋" w:cs="Arial" w:hint="eastAsia"/>
                <w:sz w:val="24"/>
              </w:rPr>
              <w:t>国家相关法律法规要求</w:t>
            </w:r>
            <w:r w:rsidRPr="00FC07CA">
              <w:rPr>
                <w:rFonts w:ascii="仿宋" w:eastAsia="仿宋" w:hAnsi="仿宋" w:cs="宋体" w:hint="eastAsia"/>
                <w:sz w:val="24"/>
              </w:rPr>
              <w:t>。</w:t>
            </w:r>
          </w:p>
          <w:p w:rsidR="00F11217" w:rsidRPr="00FC07CA" w:rsidRDefault="00F11217" w:rsidP="0097444A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付款方式：安装调试验收合格后三</w:t>
            </w: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月一次付。</w:t>
            </w:r>
          </w:p>
          <w:p w:rsidR="00F11217" w:rsidRPr="00FC07CA" w:rsidRDefault="00F11217" w:rsidP="0097444A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设备生产日期：不早于安装时间前六个月。</w:t>
            </w:r>
          </w:p>
        </w:tc>
      </w:tr>
      <w:tr w:rsidR="00F11217" w:rsidRPr="00FC07CA" w:rsidTr="0097444A">
        <w:trPr>
          <w:trHeight w:hRule="exact" w:val="625"/>
          <w:jc w:val="center"/>
        </w:trPr>
        <w:tc>
          <w:tcPr>
            <w:tcW w:w="8522" w:type="dxa"/>
            <w:gridSpan w:val="6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b/>
                <w:bCs/>
                <w:sz w:val="24"/>
                <w:szCs w:val="24"/>
              </w:rPr>
              <w:t>血透机检测仪</w:t>
            </w: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技术参数</w:t>
            </w:r>
          </w:p>
        </w:tc>
      </w:tr>
      <w:tr w:rsidR="00F11217" w:rsidRPr="00FC07CA" w:rsidTr="0097444A">
        <w:trPr>
          <w:trHeight w:val="395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原装进口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395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重要参数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hRule="exact" w:val="714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sz w:val="24"/>
                <w:szCs w:val="24"/>
              </w:rPr>
              <w:t>用途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sz w:val="24"/>
                <w:szCs w:val="24"/>
              </w:rPr>
              <w:t>用于检测血透机的电导率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温度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pH值和压力等重要参数</w:t>
            </w: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PH值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量程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0 - 14 pH</w:t>
            </w: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精度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≤0.02 pH</w:t>
            </w: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电导率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量程</w:t>
            </w: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0 - 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20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0.0 mS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/cm</w:t>
            </w:r>
          </w:p>
        </w:tc>
      </w:tr>
      <w:tr w:rsidR="00F11217" w:rsidRPr="00FC07CA" w:rsidTr="0097444A">
        <w:trPr>
          <w:trHeight w:hRule="exact" w:val="1716"/>
          <w:jc w:val="center"/>
        </w:trPr>
        <w:tc>
          <w:tcPr>
            <w:tcW w:w="3795" w:type="dxa"/>
            <w:gridSpan w:val="5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精度</w:t>
            </w:r>
          </w:p>
          <w:p w:rsidR="00F11217" w:rsidRPr="00FC07CA" w:rsidRDefault="00F11217" w:rsidP="0097444A">
            <w:pPr>
              <w:pStyle w:val="Listenabsatz1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7" w:type="dxa"/>
            <w:vAlign w:val="center"/>
          </w:tcPr>
          <w:p w:rsidR="00F11217" w:rsidRPr="00FC07CA" w:rsidRDefault="00F11217" w:rsidP="0097444A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0 到199 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uS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/cm 0,3% 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±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0.6 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uS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/cm</w:t>
            </w:r>
          </w:p>
          <w:p w:rsidR="00F11217" w:rsidRPr="00FC07CA" w:rsidRDefault="00F11217" w:rsidP="0097444A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200到1999 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uS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/cm 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±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6 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uS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>/cm</w:t>
            </w:r>
          </w:p>
          <w:p w:rsidR="00F11217" w:rsidRPr="00FC07CA" w:rsidRDefault="00F11217" w:rsidP="0097444A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2 到11.99 mS/cm 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±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0.06 mS/cm</w:t>
            </w:r>
          </w:p>
          <w:p w:rsidR="00F11217" w:rsidRPr="00FC07CA" w:rsidRDefault="00F11217" w:rsidP="0097444A">
            <w:pPr>
              <w:widowControl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12到19.99 mS/cm 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±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0.03 mS/cm</w:t>
            </w:r>
          </w:p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20到200 mS/cm 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±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0.6 mS/cm</w:t>
            </w: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温度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量程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0 °C - 100 °C</w:t>
            </w: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精度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≤0.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1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°C</w:t>
            </w: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压力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量程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70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0至+1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90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0 mmHg</w:t>
            </w: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精度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2mmHg</w:t>
            </w:r>
            <w:proofErr w:type="spellEnd"/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b/>
                <w:bCs/>
                <w:sz w:val="24"/>
                <w:szCs w:val="24"/>
              </w:rPr>
              <w:t>流速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量程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  <w:lang w:val="de-DE"/>
              </w:rPr>
              <w:t>1</w:t>
            </w:r>
            <w:r w:rsidRPr="00FC07CA">
              <w:rPr>
                <w:rFonts w:ascii="仿宋" w:eastAsia="仿宋" w:hAnsi="仿宋"/>
                <w:color w:val="000000"/>
                <w:sz w:val="24"/>
                <w:szCs w:val="24"/>
                <w:lang w:val="de-DE"/>
              </w:rPr>
              <w:t>0</w:t>
            </w:r>
            <w:r w:rsidRPr="00FC07CA">
              <w:rPr>
                <w:rFonts w:ascii="仿宋" w:eastAsia="仿宋" w:hAnsi="仿宋" w:cs="Univers-Condensed"/>
                <w:sz w:val="24"/>
                <w:szCs w:val="24"/>
                <w:lang w:val="de-DE"/>
              </w:rPr>
              <w:t>0 ml/min</w:t>
            </w:r>
            <w:r w:rsidRPr="00FC07CA">
              <w:rPr>
                <w:rFonts w:ascii="仿宋" w:eastAsia="仿宋" w:hAnsi="仿宋" w:cs="Univers-Condensed" w:hint="eastAsia"/>
                <w:sz w:val="24"/>
                <w:szCs w:val="24"/>
              </w:rPr>
              <w:t>至</w:t>
            </w:r>
            <w:r w:rsidRPr="00FC07CA">
              <w:rPr>
                <w:rFonts w:ascii="仿宋" w:eastAsia="仿宋" w:hAnsi="仿宋" w:cs="Univers-Condensed"/>
                <w:sz w:val="24"/>
                <w:szCs w:val="24"/>
                <w:lang w:val="de-DE"/>
              </w:rPr>
              <w:t>2000 ml/min</w:t>
            </w:r>
          </w:p>
        </w:tc>
      </w:tr>
      <w:tr w:rsidR="00F11217" w:rsidRPr="00FC07CA" w:rsidTr="0097444A">
        <w:trPr>
          <w:trHeight w:val="372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精度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≤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1.5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%</w:t>
            </w:r>
          </w:p>
        </w:tc>
      </w:tr>
      <w:tr w:rsidR="00F11217" w:rsidRPr="00FC07CA" w:rsidTr="0097444A">
        <w:trPr>
          <w:trHeight w:hRule="exact" w:val="691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屏幕及数据显示形式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大屏幕显示，可同时显示全部检测数据和波形曲线。</w:t>
            </w:r>
          </w:p>
        </w:tc>
      </w:tr>
      <w:tr w:rsidR="00F11217" w:rsidRPr="00FC07CA" w:rsidTr="0097444A">
        <w:trPr>
          <w:trHeight w:hRule="exact" w:val="646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智能化平台，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可以管理和分析多台血透分析仪的检测数据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具备</w:t>
            </w:r>
          </w:p>
        </w:tc>
      </w:tr>
      <w:tr w:rsidR="00F11217" w:rsidRPr="00FC07CA" w:rsidTr="0097444A">
        <w:trPr>
          <w:trHeight w:hRule="exact" w:val="574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校准规范要求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满足《</w:t>
            </w:r>
            <w:proofErr w:type="spellStart"/>
            <w:r w:rsidRPr="00FC07CA">
              <w:rPr>
                <w:rFonts w:ascii="仿宋" w:eastAsia="仿宋" w:hAnsi="仿宋" w:hint="eastAsia"/>
                <w:sz w:val="24"/>
                <w:szCs w:val="24"/>
              </w:rPr>
              <w:t>JJF</w:t>
            </w:r>
            <w:proofErr w:type="spellEnd"/>
            <w:r w:rsidRPr="00FC07CA">
              <w:rPr>
                <w:rFonts w:ascii="仿宋" w:eastAsia="仿宋" w:hAnsi="仿宋" w:hint="eastAsia"/>
                <w:sz w:val="24"/>
                <w:szCs w:val="24"/>
              </w:rPr>
              <w:t xml:space="preserve"> 1353-2012 血液透析装置校准规范》</w:t>
            </w:r>
          </w:p>
        </w:tc>
      </w:tr>
      <w:tr w:rsidR="00F11217" w:rsidRPr="00FC07CA" w:rsidTr="0097444A">
        <w:trPr>
          <w:trHeight w:hRule="exact" w:val="989"/>
          <w:jc w:val="center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售后技术服务要求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生产厂家在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在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浙江省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设有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售后服务公司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，并配有专业工程师，保证提供及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/>
                <w:sz w:val="24"/>
                <w:szCs w:val="24"/>
              </w:rPr>
              <w:t>优质的售后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Pr="00FC07CA">
              <w:rPr>
                <w:rFonts w:ascii="仿宋" w:eastAsia="仿宋" w:hAnsi="仿宋"/>
                <w:sz w:val="24"/>
                <w:szCs w:val="24"/>
              </w:rPr>
              <w:t>服务</w:t>
            </w:r>
          </w:p>
        </w:tc>
      </w:tr>
      <w:tr w:rsidR="00F11217" w:rsidRPr="00FC07CA" w:rsidTr="0097444A">
        <w:trPr>
          <w:trHeight w:hRule="exact" w:val="3495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保修期限：≥</w:t>
            </w:r>
            <w:r w:rsidRPr="00FC07CA">
              <w:rPr>
                <w:rFonts w:ascii="仿宋" w:eastAsia="仿宋" w:hAnsi="仿宋" w:hint="eastAsia"/>
                <w:color w:val="000000"/>
                <w:sz w:val="24"/>
              </w:rPr>
              <w:t xml:space="preserve"> 2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年，</w:t>
            </w:r>
            <w:r w:rsidRPr="00FC07CA">
              <w:rPr>
                <w:rFonts w:ascii="仿宋" w:eastAsia="仿宋" w:hAnsi="仿宋" w:cs="宋体" w:hint="eastAsia"/>
                <w:sz w:val="24"/>
              </w:rPr>
              <w:t>保修期内开机率须达到</w:t>
            </w:r>
            <w:r w:rsidRPr="00FC07CA">
              <w:rPr>
                <w:rFonts w:ascii="仿宋" w:eastAsia="仿宋" w:hAnsi="仿宋" w:hint="eastAsia"/>
                <w:sz w:val="24"/>
              </w:rPr>
              <w:t>95%</w:t>
            </w:r>
            <w:r w:rsidRPr="00FC07CA">
              <w:rPr>
                <w:rFonts w:ascii="仿宋" w:eastAsia="仿宋" w:hAnsi="仿宋" w:cs="宋体" w:hint="eastAsia"/>
                <w:sz w:val="24"/>
              </w:rPr>
              <w:t>（除非特殊声明，按</w:t>
            </w:r>
            <w:r w:rsidRPr="00FC07CA">
              <w:rPr>
                <w:rFonts w:ascii="仿宋" w:eastAsia="仿宋" w:hAnsi="仿宋" w:hint="eastAsia"/>
                <w:sz w:val="24"/>
              </w:rPr>
              <w:t>365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天计），否则，每超过一天保修期相应延长</w:t>
            </w:r>
            <w:r w:rsidRPr="00FC07CA">
              <w:rPr>
                <w:rFonts w:ascii="仿宋" w:eastAsia="仿宋" w:hAnsi="仿宋" w:hint="eastAsia"/>
                <w:sz w:val="24"/>
              </w:rPr>
              <w:t>10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天。质保期每季提供巡检维护一次并出具报告，质保期满后只收取维修配件费，不收人工费。</w:t>
            </w:r>
          </w:p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</w:rPr>
              <w:t>售后服务：1）维修人员在</w:t>
            </w:r>
            <w:r w:rsidRPr="00FC07CA">
              <w:rPr>
                <w:rFonts w:ascii="仿宋" w:eastAsia="仿宋" w:hAnsi="仿宋" w:hint="eastAsia"/>
                <w:sz w:val="24"/>
              </w:rPr>
              <w:t>24</w:t>
            </w:r>
            <w:r w:rsidRPr="00FC07CA">
              <w:rPr>
                <w:rFonts w:ascii="仿宋" w:eastAsia="仿宋" w:hAnsi="仿宋" w:cs="宋体" w:hint="eastAsia"/>
                <w:sz w:val="24"/>
              </w:rPr>
              <w:t>小时内到达最终用户现场实施维修。2）中标产品的制造商应提供免费软件升级。3）零配件按市场</w:t>
            </w:r>
            <w:proofErr w:type="gramStart"/>
            <w:r w:rsidRPr="00FC07CA">
              <w:rPr>
                <w:rFonts w:ascii="仿宋" w:eastAsia="仿宋" w:hAnsi="仿宋" w:cs="宋体" w:hint="eastAsia"/>
                <w:sz w:val="24"/>
              </w:rPr>
              <w:t>最</w:t>
            </w:r>
            <w:proofErr w:type="gramEnd"/>
            <w:r w:rsidRPr="00FC07CA">
              <w:rPr>
                <w:rFonts w:ascii="仿宋" w:eastAsia="仿宋" w:hAnsi="仿宋" w:cs="宋体" w:hint="eastAsia"/>
                <w:sz w:val="24"/>
              </w:rPr>
              <w:t>底价供应，设备停产后仍保证八年的供应。</w:t>
            </w:r>
          </w:p>
          <w:p w:rsidR="00F11217" w:rsidRDefault="00F11217" w:rsidP="0097444A">
            <w:pPr>
              <w:tabs>
                <w:tab w:val="left" w:pos="360"/>
              </w:tabs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设备安装和要求：</w:t>
            </w:r>
            <w:r w:rsidRPr="00FC07CA">
              <w:rPr>
                <w:rFonts w:ascii="仿宋" w:eastAsia="仿宋" w:hAnsi="仿宋" w:cs="Arial"/>
                <w:sz w:val="24"/>
                <w:szCs w:val="24"/>
              </w:rPr>
              <w:t>中标人按照制造商的要求免费安装和调试，所购设备必须符合</w:t>
            </w:r>
            <w:r w:rsidRPr="00FC07CA">
              <w:rPr>
                <w:rFonts w:ascii="仿宋" w:eastAsia="仿宋" w:hAnsi="仿宋" w:cs="Arial" w:hint="eastAsia"/>
                <w:sz w:val="24"/>
                <w:szCs w:val="24"/>
              </w:rPr>
              <w:t>国家相关法律法规要求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F11217" w:rsidRDefault="00F11217" w:rsidP="0097444A">
            <w:pPr>
              <w:tabs>
                <w:tab w:val="left" w:pos="360"/>
              </w:tabs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付款方式：安装调试验收合格后三</w:t>
            </w: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月一次付。</w:t>
            </w:r>
          </w:p>
          <w:p w:rsidR="00F11217" w:rsidRPr="00FC07CA" w:rsidRDefault="00F11217" w:rsidP="0097444A">
            <w:pPr>
              <w:tabs>
                <w:tab w:val="left" w:pos="360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设备生产日期：不早于安装时间前六个月。</w:t>
            </w:r>
          </w:p>
        </w:tc>
      </w:tr>
      <w:tr w:rsidR="00F11217" w:rsidRPr="00FC07CA" w:rsidTr="0097444A">
        <w:trPr>
          <w:trHeight w:hRule="exact" w:val="625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7705" w:type="dxa"/>
            <w:gridSpan w:val="5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称重转运床技术参数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*</w:t>
            </w:r>
            <w:r w:rsidRPr="00FC07CA">
              <w:rPr>
                <w:rFonts w:ascii="仿宋" w:eastAsia="仿宋" w:hAnsi="仿宋" w:hint="eastAsia"/>
                <w:sz w:val="24"/>
                <w:szCs w:val="24"/>
              </w:rPr>
              <w:t>一、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总体要求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/>
                <w:sz w:val="24"/>
                <w:szCs w:val="24"/>
              </w:rPr>
              <w:t>用于病人的转运，具备称重功能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二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重要参数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1、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规格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全长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1930mm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，宽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663mm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，高低升降510—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850mm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，背部升降0—70°。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*</w:t>
            </w:r>
            <w:r w:rsidRPr="00FC07CA">
              <w:rPr>
                <w:rFonts w:ascii="仿宋" w:eastAsia="仿宋" w:hAnsi="仿宋"/>
                <w:bCs/>
                <w:sz w:val="24"/>
                <w:szCs w:val="24"/>
              </w:rPr>
              <w:t>2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安全工作载荷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≥</w:t>
            </w:r>
            <w:proofErr w:type="spellStart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170KG</w:t>
            </w:r>
            <w:proofErr w:type="spell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。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3、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背部升降系统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背部升降采用高品质静音气弹簧控制。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高低调节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金属材质摇杆系统，过载保护功能，不易折断。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床板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PP树脂成型制品。</w:t>
            </w:r>
          </w:p>
        </w:tc>
      </w:tr>
      <w:tr w:rsidR="00F11217" w:rsidRPr="00FC07CA" w:rsidTr="0097444A">
        <w:trPr>
          <w:trHeight w:val="624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框架</w:t>
            </w:r>
          </w:p>
        </w:tc>
        <w:tc>
          <w:tcPr>
            <w:tcW w:w="5564" w:type="dxa"/>
            <w:gridSpan w:val="2"/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采用钢制/部分铝制品制成。</w:t>
            </w:r>
          </w:p>
        </w:tc>
      </w:tr>
      <w:tr w:rsidR="00F11217" w:rsidRPr="00FC07CA" w:rsidTr="0097444A">
        <w:trPr>
          <w:trHeight w:val="3561"/>
          <w:jc w:val="center"/>
        </w:trPr>
        <w:tc>
          <w:tcPr>
            <w:tcW w:w="817" w:type="dxa"/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7</w:t>
            </w:r>
          </w:p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lang w:val="de-DE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F11217" w:rsidRPr="00FC07CA" w:rsidRDefault="00F11217" w:rsidP="0097444A">
            <w:pPr>
              <w:pStyle w:val="Listenabsatz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护栏</w:t>
            </w:r>
          </w:p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  <w:lang w:val="de-DE"/>
              </w:rPr>
            </w:pPr>
          </w:p>
        </w:tc>
        <w:tc>
          <w:tcPr>
            <w:tcW w:w="5564" w:type="dxa"/>
            <w:gridSpan w:val="2"/>
          </w:tcPr>
          <w:p w:rsidR="00F11217" w:rsidRPr="00FC07CA" w:rsidRDefault="00F11217" w:rsidP="009744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1、PP树脂成型两侧护栏板，护栏高度≥</w:t>
            </w:r>
            <w:proofErr w:type="spellStart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290mm</w:t>
            </w:r>
            <w:proofErr w:type="spell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，护栏最薄处的厚度≥</w:t>
            </w:r>
            <w:proofErr w:type="spellStart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15mm</w:t>
            </w:r>
            <w:proofErr w:type="spell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，确保患者更安全。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也可以水平固定，增加床体宽度，让输液者的手臂有舒适的放置处；并具有双安全</w:t>
            </w:r>
            <w:proofErr w:type="gram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锁进行</w:t>
            </w:r>
            <w:proofErr w:type="gram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锁定，防止误操作，提高了操作的安全性。护栏可承受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27kg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水平推力。</w:t>
            </w:r>
          </w:p>
          <w:p w:rsidR="00F11217" w:rsidRPr="00FC07CA" w:rsidRDefault="00F11217" w:rsidP="0097444A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2、竖立、平置、下降三种功能。护栏板上设有角度显示，方便护理时知道背部升起的角度；两侧护栏板中间有凹槽，防止导管滑落，方便输液引流。</w:t>
            </w:r>
          </w:p>
          <w:p w:rsidR="00F11217" w:rsidRPr="00FC07CA" w:rsidRDefault="00F11217" w:rsidP="009744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3、铝压铸一体成型护栏支架，表面氧化处理。全新设计，护栏锁定更牢靠（无铆接，永不松脱）。护栏锁定后，左右晃动量都小于1°，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强度更高，安全更可靠，人性化，外观更好。</w:t>
            </w:r>
          </w:p>
        </w:tc>
      </w:tr>
      <w:tr w:rsidR="00F11217" w:rsidRPr="00FC07CA" w:rsidTr="0097444A">
        <w:trPr>
          <w:trHeight w:val="10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脚轮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德国进口中控锁双面脚轮，推行更静音、安全、耐用。四个直径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150mm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的脚轮，推车四角都有脚轮控制系统，一脚制动，四轮同时固定。</w:t>
            </w:r>
          </w:p>
        </w:tc>
      </w:tr>
      <w:tr w:rsidR="00F11217" w:rsidRPr="00FC07CA" w:rsidTr="0097444A">
        <w:trPr>
          <w:trHeight w:val="167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*9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中心第五轮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独立的中心第五轮系统：推车的两侧都安装有控制踏杆，中心第五轮,脚轮直径≥125 mm，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收起时即自由行进；使用时，即“直行”状态</w:t>
            </w: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</w:t>
            </w:r>
            <w:proofErr w:type="gramStart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踏杆离地</w:t>
            </w:r>
            <w:proofErr w:type="gram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高度</w:t>
            </w:r>
            <w:proofErr w:type="spellStart"/>
            <w:r w:rsidRPr="00FC07CA">
              <w:rPr>
                <w:rFonts w:ascii="仿宋" w:eastAsia="仿宋" w:hAnsi="仿宋" w:cs="宋体"/>
                <w:bCs/>
                <w:sz w:val="24"/>
                <w:szCs w:val="24"/>
              </w:rPr>
              <w:t>5</w:t>
            </w: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0mm</w:t>
            </w:r>
            <w:proofErr w:type="spell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，通过性更好）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，克服运送过程中的惯性作用力，有效地控制前进方向，使运送过程更加安全。</w:t>
            </w:r>
          </w:p>
        </w:tc>
      </w:tr>
      <w:tr w:rsidR="00F11217" w:rsidRPr="00FC07CA" w:rsidTr="0097444A">
        <w:trPr>
          <w:trHeight w:val="1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托盘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床体下有二段式托盘，托盘分为大小、深浅不同的两部分，设有6个漏水孔，使用方便，托盘能承重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10Kg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</w:tc>
      </w:tr>
      <w:tr w:rsidR="00F11217" w:rsidRPr="00FC07CA" w:rsidTr="0097444A">
        <w:trPr>
          <w:trHeight w:val="5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输液架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输液架收藏架，固定收藏输液架。</w:t>
            </w:r>
          </w:p>
        </w:tc>
      </w:tr>
      <w:tr w:rsidR="00F11217" w:rsidRPr="00FC07CA" w:rsidTr="0097444A">
        <w:trPr>
          <w:trHeight w:val="88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lastRenderedPageBreak/>
              <w:t xml:space="preserve">* 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氧气瓶架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横向氧气瓶架设计，推行时不会碰撞，安装方便、可靠。可放置容量</w:t>
            </w:r>
            <w:proofErr w:type="spellStart"/>
            <w:r w:rsidRPr="00FC07CA">
              <w:rPr>
                <w:rFonts w:ascii="仿宋" w:eastAsia="仿宋" w:hAnsi="仿宋" w:cs="宋体"/>
                <w:sz w:val="24"/>
                <w:szCs w:val="24"/>
              </w:rPr>
              <w:t>4L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（直径105-</w:t>
            </w:r>
            <w:proofErr w:type="spell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115mm</w:t>
            </w:r>
            <w:proofErr w:type="spell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）的氧气瓶。</w:t>
            </w:r>
          </w:p>
        </w:tc>
      </w:tr>
      <w:tr w:rsidR="00F11217" w:rsidRPr="00FC07CA" w:rsidTr="0097444A">
        <w:trPr>
          <w:trHeight w:val="112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  <w:lang w:val="de-DE"/>
              </w:rPr>
              <w:t>床垫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转运床垫：面料表面防水处理，易于清洗，四角装有拉链，外部面料可水洗；防静电3段式构造，只需一人操作即可以平行对接和转运病人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</w:tc>
      </w:tr>
      <w:tr w:rsidR="00F11217" w:rsidRPr="00FC07CA" w:rsidTr="0097444A">
        <w:trPr>
          <w:trHeight w:val="84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  <w:lang w:val="de-DE"/>
              </w:rPr>
              <w:t>材质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 xml:space="preserve">采用优质冷轧钢材，确保其平整性及材质刚性和韧性。 </w:t>
            </w:r>
          </w:p>
        </w:tc>
      </w:tr>
      <w:tr w:rsidR="00F11217" w:rsidRPr="00FC07CA" w:rsidTr="0097444A">
        <w:trPr>
          <w:trHeight w:val="84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喷涂工艺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喷涂工艺增加磷化处理，喷涂</w:t>
            </w:r>
            <w:proofErr w:type="gramStart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涂</w:t>
            </w:r>
            <w:proofErr w:type="gramEnd"/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 xml:space="preserve">附着力更强，保证钢材（尤其是管子内部）不生锈。 </w:t>
            </w:r>
          </w:p>
        </w:tc>
      </w:tr>
      <w:tr w:rsidR="00F11217" w:rsidRPr="00FC07CA" w:rsidTr="0097444A">
        <w:trPr>
          <w:trHeight w:val="113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* 16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引流袋挂钩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床两侧配有304不锈钢挂钩≥3个，可用于悬挂药袋、引流袋及污物袋，单钩≥</w:t>
            </w:r>
            <w:proofErr w:type="spellStart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5KG</w:t>
            </w:r>
            <w:proofErr w:type="spellEnd"/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，在额定承载下各部分无变形。挂钩大，强度更高，更方便操作。</w:t>
            </w:r>
          </w:p>
        </w:tc>
      </w:tr>
      <w:tr w:rsidR="00F11217" w:rsidRPr="00FC07CA" w:rsidTr="0097444A">
        <w:trPr>
          <w:trHeight w:val="79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其他功能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cs="宋体" w:hint="eastAsia"/>
                <w:bCs/>
                <w:sz w:val="24"/>
                <w:szCs w:val="24"/>
              </w:rPr>
              <w:t>医用转运车可与水平地面成15°斜坡，锁紧后防止滑行和倾倒。</w:t>
            </w:r>
          </w:p>
        </w:tc>
      </w:tr>
      <w:tr w:rsidR="00F11217" w:rsidRPr="00FC07CA" w:rsidTr="0097444A">
        <w:trPr>
          <w:trHeight w:val="73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  <w:lang w:val="de-DE"/>
              </w:rPr>
            </w:pP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称重系统</w:t>
            </w:r>
          </w:p>
        </w:tc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智能称重系统，液晶显示，操作方便，全方位称重功能（0</w:t>
            </w:r>
            <w:r w:rsidRPr="00FC07CA">
              <w:rPr>
                <w:rFonts w:ascii="仿宋" w:eastAsia="仿宋" w:hAnsi="仿宋"/>
                <w:bCs/>
                <w:sz w:val="24"/>
                <w:szCs w:val="24"/>
              </w:rPr>
              <w:t>-</w:t>
            </w:r>
            <w:proofErr w:type="spellStart"/>
            <w:r w:rsidRPr="00FC07CA">
              <w:rPr>
                <w:rFonts w:ascii="仿宋" w:eastAsia="仿宋" w:hAnsi="仿宋"/>
                <w:bCs/>
                <w:sz w:val="24"/>
                <w:szCs w:val="24"/>
              </w:rPr>
              <w:t>170</w:t>
            </w:r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kg</w:t>
            </w:r>
            <w:proofErr w:type="spellEnd"/>
            <w:r w:rsidRPr="00FC07CA"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F11217" w:rsidRPr="00FC07CA" w:rsidTr="0097444A">
        <w:trPr>
          <w:trHeight w:hRule="exact" w:val="31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C07CA">
              <w:rPr>
                <w:rFonts w:ascii="仿宋" w:eastAsia="仿宋" w:hAnsi="仿宋" w:hint="eastAsia"/>
                <w:sz w:val="24"/>
                <w:szCs w:val="24"/>
              </w:rPr>
              <w:t>商务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保修期限：≥</w:t>
            </w:r>
            <w:r w:rsidRPr="00FC07CA">
              <w:rPr>
                <w:rFonts w:ascii="仿宋" w:eastAsia="仿宋" w:hAnsi="仿宋" w:hint="eastAsia"/>
                <w:color w:val="000000"/>
                <w:sz w:val="24"/>
              </w:rPr>
              <w:t xml:space="preserve"> 2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</w:rPr>
              <w:t>年，</w:t>
            </w:r>
            <w:r w:rsidRPr="00FC07CA">
              <w:rPr>
                <w:rFonts w:ascii="仿宋" w:eastAsia="仿宋" w:hAnsi="仿宋" w:cs="宋体" w:hint="eastAsia"/>
                <w:sz w:val="24"/>
              </w:rPr>
              <w:t>保修期内开机率须达到</w:t>
            </w:r>
            <w:r w:rsidRPr="00FC07CA">
              <w:rPr>
                <w:rFonts w:ascii="仿宋" w:eastAsia="仿宋" w:hAnsi="仿宋" w:hint="eastAsia"/>
                <w:sz w:val="24"/>
              </w:rPr>
              <w:t>95%</w:t>
            </w:r>
            <w:r w:rsidRPr="00FC07CA">
              <w:rPr>
                <w:rFonts w:ascii="仿宋" w:eastAsia="仿宋" w:hAnsi="仿宋" w:cs="宋体" w:hint="eastAsia"/>
                <w:sz w:val="24"/>
              </w:rPr>
              <w:t>（除非特殊声明，按</w:t>
            </w:r>
            <w:r w:rsidRPr="00FC07CA">
              <w:rPr>
                <w:rFonts w:ascii="仿宋" w:eastAsia="仿宋" w:hAnsi="仿宋" w:hint="eastAsia"/>
                <w:sz w:val="24"/>
              </w:rPr>
              <w:t>365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天计），否则，每超过一天保修期相应延长</w:t>
            </w:r>
            <w:r w:rsidRPr="00FC07CA">
              <w:rPr>
                <w:rFonts w:ascii="仿宋" w:eastAsia="仿宋" w:hAnsi="仿宋" w:hint="eastAsia"/>
                <w:sz w:val="24"/>
              </w:rPr>
              <w:t>10</w:t>
            </w:r>
            <w:r w:rsidRPr="00FC07CA">
              <w:rPr>
                <w:rFonts w:ascii="仿宋" w:eastAsia="仿宋" w:hAnsi="仿宋" w:cs="宋体" w:hint="eastAsia"/>
                <w:sz w:val="24"/>
              </w:rPr>
              <w:t>天。质保期每季提供巡检维护一次并出具报告，质保期满后只收取维修配件费，不收人工费。</w:t>
            </w:r>
          </w:p>
          <w:p w:rsidR="00F11217" w:rsidRPr="00FC07CA" w:rsidRDefault="00F11217" w:rsidP="0097444A">
            <w:pPr>
              <w:pStyle w:val="a3"/>
              <w:ind w:firstLineChars="0" w:firstLine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/>
                <w:sz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</w:rPr>
              <w:t>售后服务：1）维修人员在</w:t>
            </w:r>
            <w:r w:rsidRPr="00FC07CA">
              <w:rPr>
                <w:rFonts w:ascii="仿宋" w:eastAsia="仿宋" w:hAnsi="仿宋" w:hint="eastAsia"/>
                <w:sz w:val="24"/>
              </w:rPr>
              <w:t>24</w:t>
            </w:r>
            <w:r w:rsidRPr="00FC07CA">
              <w:rPr>
                <w:rFonts w:ascii="仿宋" w:eastAsia="仿宋" w:hAnsi="仿宋" w:cs="宋体" w:hint="eastAsia"/>
                <w:sz w:val="24"/>
              </w:rPr>
              <w:t>小时内到达最终用户现场实施维修。2）中标产品的制造商应提供免费软件升级。3）零配件按市场</w:t>
            </w:r>
            <w:proofErr w:type="gramStart"/>
            <w:r w:rsidRPr="00FC07CA">
              <w:rPr>
                <w:rFonts w:ascii="仿宋" w:eastAsia="仿宋" w:hAnsi="仿宋" w:cs="宋体" w:hint="eastAsia"/>
                <w:sz w:val="24"/>
              </w:rPr>
              <w:t>最</w:t>
            </w:r>
            <w:proofErr w:type="gramEnd"/>
            <w:r w:rsidRPr="00FC07CA">
              <w:rPr>
                <w:rFonts w:ascii="仿宋" w:eastAsia="仿宋" w:hAnsi="仿宋" w:cs="宋体" w:hint="eastAsia"/>
                <w:sz w:val="24"/>
              </w:rPr>
              <w:t>底价供应，设备停产后仍保证八年的供应。</w:t>
            </w:r>
          </w:p>
          <w:p w:rsidR="00F11217" w:rsidRDefault="00F11217" w:rsidP="0097444A">
            <w:pPr>
              <w:tabs>
                <w:tab w:val="left" w:pos="360"/>
              </w:tabs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设备安装和要求：</w:t>
            </w:r>
            <w:r w:rsidRPr="00FC07CA">
              <w:rPr>
                <w:rFonts w:ascii="仿宋" w:eastAsia="仿宋" w:hAnsi="仿宋" w:cs="Arial"/>
                <w:sz w:val="24"/>
                <w:szCs w:val="24"/>
              </w:rPr>
              <w:t>中标人按照制造商的要求免费安装和调试，所购设备必须符合</w:t>
            </w:r>
            <w:r w:rsidRPr="00FC07CA">
              <w:rPr>
                <w:rFonts w:ascii="仿宋" w:eastAsia="仿宋" w:hAnsi="仿宋" w:cs="Arial" w:hint="eastAsia"/>
                <w:sz w:val="24"/>
                <w:szCs w:val="24"/>
              </w:rPr>
              <w:t>国家相关法律法规要求</w:t>
            </w:r>
            <w:r w:rsidRPr="00FC07CA"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F11217" w:rsidRDefault="00F11217" w:rsidP="0097444A">
            <w:pPr>
              <w:tabs>
                <w:tab w:val="left" w:pos="360"/>
              </w:tabs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付款方式：安装调试验收合格后三</w:t>
            </w:r>
            <w:r w:rsidRPr="00FC07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月一次付。</w:t>
            </w:r>
          </w:p>
          <w:p w:rsidR="00F11217" w:rsidRPr="00FC07CA" w:rsidRDefault="00F11217" w:rsidP="0097444A">
            <w:pPr>
              <w:tabs>
                <w:tab w:val="left" w:pos="360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.</w:t>
            </w:r>
            <w:r w:rsidRPr="00FC07C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设备生产日期：不早于安装时间前六个月。</w:t>
            </w:r>
          </w:p>
        </w:tc>
      </w:tr>
    </w:tbl>
    <w:p w:rsidR="00F11217" w:rsidRPr="00F11217" w:rsidRDefault="00F11217">
      <w:pPr>
        <w:rPr>
          <w:rFonts w:hint="eastAsia"/>
        </w:rPr>
      </w:pPr>
    </w:p>
    <w:sectPr w:rsidR="00F11217" w:rsidRPr="00F1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7"/>
    <w:rsid w:val="00442F62"/>
    <w:rsid w:val="00A03A63"/>
    <w:rsid w:val="00F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32AD"/>
  <w15:chartTrackingRefBased/>
  <w15:docId w15:val="{FED86225-2F97-4C32-8192-5EC2FF6F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F11217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Listenabsatz1">
    <w:name w:val="Listenabsatz1"/>
    <w:basedOn w:val="a"/>
    <w:rsid w:val="00F1121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F11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葭 蒹</dc:creator>
  <cp:keywords/>
  <dc:description/>
  <cp:lastModifiedBy>葭 蒹</cp:lastModifiedBy>
  <cp:revision>1</cp:revision>
  <dcterms:created xsi:type="dcterms:W3CDTF">2021-08-27T02:13:00Z</dcterms:created>
  <dcterms:modified xsi:type="dcterms:W3CDTF">2021-08-27T02:15:00Z</dcterms:modified>
</cp:coreProperties>
</file>